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right"/>
        <w:rPr/>
      </w:pPr>
      <w:r w:rsidDel="00000000" w:rsidR="00000000" w:rsidRPr="00000000">
        <w:rPr>
          <w:rtl w:val="0"/>
        </w:rPr>
        <w:t xml:space="preserve">Februar 2024 / št. 2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omfortaa" w:cs="Comfortaa" w:eastAsia="Comfortaa" w:hAnsi="Comfortaa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sz w:val="32"/>
          <w:szCs w:val="32"/>
          <w:rtl w:val="0"/>
        </w:rPr>
        <w:t xml:space="preserve">Dela učenk in učencev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-171449</wp:posOffset>
            </wp:positionH>
            <wp:positionV relativeFrom="paragraph">
              <wp:posOffset>342900</wp:posOffset>
            </wp:positionV>
            <wp:extent cx="5831226" cy="5179920"/>
            <wp:effectExtent b="0" l="0" r="0" t="0"/>
            <wp:wrapSquare wrapText="bothSides" distB="114300" distT="114300" distL="114300" distR="11430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 b="1030" l="-1144" r="1144" t="-1030"/>
                    <a:stretch>
                      <a:fillRect/>
                    </a:stretch>
                  </pic:blipFill>
                  <pic:spPr>
                    <a:xfrm>
                      <a:off x="0" y="0"/>
                      <a:ext cx="5831226" cy="51799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Dženana Halilagić, učenka 8.a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Izdelki, naslovljeni Ko bom velik bom… so nastali na delavnicah devetošolcev na dan pred kulturnim praznikom: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right="-1440" w:firstLine="0"/>
        <w:rPr/>
      </w:pPr>
      <w:r w:rsidDel="00000000" w:rsidR="00000000" w:rsidRPr="00000000">
        <w:rPr/>
        <w:drawing>
          <wp:inline distB="114300" distT="114300" distL="114300" distR="114300">
            <wp:extent cx="2347913" cy="3087070"/>
            <wp:effectExtent b="0" l="0" r="0" t="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7913" cy="30870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300288" cy="3048966"/>
            <wp:effectExtent b="0" l="0" r="0" t="0"/>
            <wp:docPr id="10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0288" cy="30489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/>
        <w:drawing>
          <wp:inline distB="114300" distT="114300" distL="114300" distR="114300">
            <wp:extent cx="2282363" cy="3030201"/>
            <wp:effectExtent b="0" l="0" r="0" t="0"/>
            <wp:docPr id="8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2363" cy="30302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235989" cy="2981319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5989" cy="29813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Narisali učenki 9.a razreda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right="-1435.5118110236212" w:firstLine="992.1259842519685"/>
        <w:rPr/>
      </w:pPr>
      <w:r w:rsidDel="00000000" w:rsidR="00000000" w:rsidRPr="00000000">
        <w:rPr/>
        <w:drawing>
          <wp:inline distB="114300" distT="114300" distL="114300" distR="114300">
            <wp:extent cx="2271713" cy="2998293"/>
            <wp:effectExtent b="0" l="0" r="0" t="0"/>
            <wp:docPr id="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1713" cy="29982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271713" cy="2954201"/>
            <wp:effectExtent b="0" l="0" r="0" t="0"/>
            <wp:docPr id="3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1713" cy="29542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216924" cy="2929855"/>
            <wp:effectExtent b="0" l="0" r="0" t="0"/>
            <wp:docPr id="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6924" cy="29298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                               </w:t>
      </w:r>
    </w:p>
    <w:p w:rsidR="00000000" w:rsidDel="00000000" w:rsidP="00000000" w:rsidRDefault="00000000" w:rsidRPr="00000000" w14:paraId="00000039">
      <w:pPr>
        <w:ind w:right="-1435.5118110236212" w:firstLine="992.1259842519685"/>
        <w:rPr/>
      </w:pPr>
      <w:r w:rsidDel="00000000" w:rsidR="00000000" w:rsidRPr="00000000">
        <w:rPr>
          <w:rtl w:val="0"/>
        </w:rPr>
        <w:t xml:space="preserve">Narisali učenki 9.a razreda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1417.3228346456694" w:firstLine="0"/>
        <w:rPr>
          <w:rFonts w:ascii="Comfortaa" w:cs="Comfortaa" w:eastAsia="Comfortaa" w:hAnsi="Comfortaa"/>
          <w:b w:val="1"/>
          <w:sz w:val="68"/>
          <w:szCs w:val="68"/>
        </w:rPr>
      </w:pPr>
      <w:r w:rsidDel="00000000" w:rsidR="00000000" w:rsidRPr="00000000">
        <w:rPr>
          <w:rFonts w:ascii="Comfortaa" w:cs="Comfortaa" w:eastAsia="Comfortaa" w:hAnsi="Comfortaa"/>
          <w:b w:val="1"/>
          <w:sz w:val="68"/>
          <w:szCs w:val="68"/>
          <w:rtl w:val="0"/>
        </w:rPr>
        <w:t xml:space="preserve">KNJIGA MESECA</w:t>
      </w:r>
    </w:p>
    <w:p w:rsidR="00000000" w:rsidDel="00000000" w:rsidP="00000000" w:rsidRDefault="00000000" w:rsidRPr="00000000" w14:paraId="0000003F">
      <w:pPr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-114299</wp:posOffset>
            </wp:positionH>
            <wp:positionV relativeFrom="paragraph">
              <wp:posOffset>133350</wp:posOffset>
            </wp:positionV>
            <wp:extent cx="2102974" cy="3086182"/>
            <wp:effectExtent b="0" l="0" r="0" t="0"/>
            <wp:wrapSquare wrapText="bothSides" distB="114300" distT="114300" distL="114300" distR="11430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2974" cy="30861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0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Nataša Konc Lorenzutti - Gremo mi v tri krasne</w:t>
      </w:r>
    </w:p>
    <w:p w:rsidR="00000000" w:rsidDel="00000000" w:rsidP="00000000" w:rsidRDefault="00000000" w:rsidRPr="00000000" w14:paraId="00000041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V mladinskem romanu Nataše Konc Lorenzutti sledimo dvema pripovedovalcema, Valentini in Urošu, ki ga poznamo iz knjige </w:t>
      </w:r>
      <w:r w:rsidDel="00000000" w:rsidR="00000000" w:rsidRPr="00000000">
        <w:rPr>
          <w:i w:val="1"/>
          <w:sz w:val="26"/>
          <w:szCs w:val="26"/>
          <w:rtl w:val="0"/>
        </w:rPr>
        <w:t xml:space="preserve">Avtobus ob treh</w:t>
      </w:r>
      <w:r w:rsidDel="00000000" w:rsidR="00000000" w:rsidRPr="00000000">
        <w:rPr>
          <w:sz w:val="26"/>
          <w:szCs w:val="26"/>
          <w:rtl w:val="0"/>
        </w:rPr>
        <w:t xml:space="preserve">. Vsak po svoje doživljata tabor, predvsem pa nam razkrivata svoji zgodbi:  Valentino zaznamujejo motnje hranjenja, Uroša pa nezdravo podleganje sodobni tehnologiji. </w:t>
      </w:r>
    </w:p>
    <w:p w:rsidR="00000000" w:rsidDel="00000000" w:rsidP="00000000" w:rsidRDefault="00000000" w:rsidRPr="00000000" w14:paraId="00000043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                   Šolski časopis - šolsko glasilo OŠ Dušana Bordona Semedela Koper</w:t>
      </w:r>
    </w:p>
    <w:p w:rsidR="00000000" w:rsidDel="00000000" w:rsidP="00000000" w:rsidRDefault="00000000" w:rsidRPr="00000000" w14:paraId="0000004C">
      <w:pPr>
        <w:ind w:left="1417.3228346456694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Uredniški odbor: Učenki 9. a</w:t>
      </w:r>
    </w:p>
    <w:p w:rsidR="00000000" w:rsidDel="00000000" w:rsidP="00000000" w:rsidRDefault="00000000" w:rsidRPr="00000000" w14:paraId="0000004D">
      <w:pPr>
        <w:ind w:left="1417.3228346456694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Mentorica: Vesna Bidoli</w:t>
      </w:r>
    </w:p>
    <w:p w:rsidR="00000000" w:rsidDel="00000000" w:rsidP="00000000" w:rsidRDefault="00000000" w:rsidRPr="00000000" w14:paraId="0000004E">
      <w:pPr>
        <w:ind w:left="1417.3228346456694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Koper, februar 2024, št. 2</w:t>
      </w:r>
    </w:p>
    <w:sectPr>
      <w:headerReference r:id="rId15" w:type="default"/>
      <w:headerReference r:id="rId16" w:type="first"/>
      <w:footerReference r:id="rId17" w:type="first"/>
      <w:pgSz w:h="16834" w:w="11909" w:orient="portrait"/>
      <w:pgMar w:bottom="1440" w:top="0" w:left="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forta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1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jc w:val="center"/>
      <w:rPr>
        <w:rFonts w:ascii="Comfortaa" w:cs="Comfortaa" w:eastAsia="Comfortaa" w:hAnsi="Comfortaa"/>
        <w:sz w:val="82"/>
        <w:szCs w:val="82"/>
      </w:rPr>
    </w:pPr>
    <w:r w:rsidDel="00000000" w:rsidR="00000000" w:rsidRPr="00000000">
      <w:rPr>
        <w:rFonts w:ascii="Comfortaa" w:cs="Comfortaa" w:eastAsia="Comfortaa" w:hAnsi="Comfortaa"/>
        <w:sz w:val="82"/>
        <w:szCs w:val="82"/>
        <w:rtl w:val="0"/>
      </w:rPr>
      <w:t xml:space="preserve">Bordonski časopis</w:t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-3333749</wp:posOffset>
          </wp:positionH>
          <wp:positionV relativeFrom="paragraph">
            <wp:posOffset>-342899</wp:posOffset>
          </wp:positionV>
          <wp:extent cx="16764000" cy="12191000"/>
          <wp:effectExtent b="0" l="0" r="0" t="0"/>
          <wp:wrapNone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764000" cy="121910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0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s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jpg"/><Relationship Id="rId10" Type="http://schemas.openxmlformats.org/officeDocument/2006/relationships/image" Target="media/image7.jpg"/><Relationship Id="rId13" Type="http://schemas.openxmlformats.org/officeDocument/2006/relationships/image" Target="media/image3.jpg"/><Relationship Id="rId12" Type="http://schemas.openxmlformats.org/officeDocument/2006/relationships/image" Target="media/image10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jpg"/><Relationship Id="rId15" Type="http://schemas.openxmlformats.org/officeDocument/2006/relationships/header" Target="header1.xml"/><Relationship Id="rId14" Type="http://schemas.openxmlformats.org/officeDocument/2006/relationships/image" Target="media/image2.png"/><Relationship Id="rId17" Type="http://schemas.openxmlformats.org/officeDocument/2006/relationships/footer" Target="footer1.xml"/><Relationship Id="rId16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6.jpg"/><Relationship Id="rId7" Type="http://schemas.openxmlformats.org/officeDocument/2006/relationships/image" Target="media/image5.jp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-regular.ttf"/><Relationship Id="rId2" Type="http://schemas.openxmlformats.org/officeDocument/2006/relationships/font" Target="fonts/Comforta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